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 w:val="false"/>
        <w:spacing w:after="120" w:before="0" w:line="320"/>
        <w:jc w:val="left"/>
      </w:pPr>
      <w:r>
        <w:rPr>
          <w:rFonts w:ascii="Arial" w:cs="Arial" w:hAnsi="Arial"/>
          <w:b/>
          <w:bCs/>
          <w:color w:val="A43F17"/>
          <w:sz w:val="18"/>
          <w:szCs w:val="18"/>
          <w:rtl w:val="false"/>
        </w:rPr>
        <w:t xml:space="preserve">Ijaz · free tools</w:t>
      </w:r>
    </w:p>
    <w:p>
      <w:pPr>
        <w:bidi w:val="false"/>
        <w:spacing w:after="160" w:before="0" w:line="320"/>
        <w:jc w:val="left"/>
      </w:pPr>
      <w:r>
        <w:rPr>
          <w:rFonts w:ascii="Arial" w:cs="Arial" w:hAnsi="Arial"/>
          <w:b/>
          <w:bCs/>
          <w:color w:val="1A1712"/>
          <w:sz w:val="44"/>
          <w:szCs w:val="44"/>
          <w:rtl w:val="false"/>
        </w:rPr>
        <w:t xml:space="preserve">Media and social media policy</w:t>
      </w:r>
    </w:p>
    <w:p>
      <w:pPr>
        <w:bidi w:val="false"/>
        <w:spacing w:after="200" w:before="0" w:line="320"/>
        <w:jc w:val="left"/>
      </w:pPr>
      <w:r>
        <w:rPr>
          <w:rFonts w:ascii="Arial" w:cs="Arial" w:hAnsi="Arial"/>
          <w:b/>
          <w:bCs/>
          <w:color w:val="A43F17"/>
          <w:sz w:val="28"/>
          <w:szCs w:val="28"/>
          <w:rtl w:val="false"/>
        </w:rPr>
        <w:t xml:space="preserve">[Company name]</w:t>
      </w:r>
    </w:p>
    <w:p>
      <w:pPr>
        <w:keepNext/>
        <w:pBdr>
          <w:bottom w:val="single" w:color="1A1712" w:sz="6" w:space="4"/>
        </w:pBdr>
        <w:bidi w:val="false"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 w:val="false"/>
        </w:rPr>
        <w:t xml:space="preserve">1. Purpose and scope</w:t>
      </w:r>
    </w:p>
    <w:p>
      <w:pPr>
        <w:bidi w:val="false"/>
        <w:spacing w:after="100" w:before="0" w:line="32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 w:val="false"/>
        </w:rPr>
        <w:t xml:space="preserve">1.1 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This policy governs how everyone at [Company name] deals with the media and social media, to protect the company's reputation and information while respecting each employee's own voice.</w:t>
      </w:r>
    </w:p>
    <w:p>
      <w:pPr>
        <w:bidi w:val="false"/>
        <w:spacing w:after="100" w:before="0" w:line="32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 w:val="false"/>
        </w:rPr>
        <w:t xml:space="preserve">1.2 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It applies to all employees, contractors and trainees, at work and outside it, and to personal accounts whenever the company is mentioned or the owner is known to work here.</w:t>
      </w:r>
    </w:p>
    <w:p>
      <w:pPr>
        <w:bidi w:val="false"/>
        <w:spacing w:after="100" w:before="0" w:line="32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 w:val="false"/>
        </w:rPr>
        <w:t xml:space="preserve">1.3 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This policy is owned by [Policy owner] and reviewed [Review cycle].</w:t>
      </w:r>
    </w:p>
    <w:p>
      <w:pPr>
        <w:keepNext/>
        <w:pBdr>
          <w:bottom w:val="single" w:color="1A1712" w:sz="6" w:space="4"/>
        </w:pBdr>
        <w:bidi w:val="false"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 w:val="false"/>
        </w:rPr>
        <w:t xml:space="preserve">2. Dealing with the media</w:t>
      </w:r>
    </w:p>
    <w:p>
      <w:pPr>
        <w:bidi w:val="false"/>
        <w:spacing w:after="100" w:before="0" w:line="32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 w:val="false"/>
        </w:rPr>
        <w:t xml:space="preserve">2.1 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Only the authorised spokespeople below speak for the company. No one else gives a statement, interview or comment, even off the record.</w:t>
      </w:r>
    </w:p>
    <w:p>
      <w:pPr>
        <w:bidi w:val="false"/>
        <w:spacing w:after="100" w:before="0" w:line="32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 w:val="false"/>
        </w:rPr>
        <w:t xml:space="preserve">2.2 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Any approach from a journalist or outlet goes straight to [Where media approaches go], with the caller's name, outlet and topic.</w:t>
      </w:r>
    </w:p>
    <w:p>
      <w:pPr>
        <w:bidi w:val="false"/>
        <w:spacing w:after="100" w:before="0" w:line="32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 w:val="false"/>
        </w:rPr>
        <w:t xml:space="preserve">2.3 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Speaking at a conference, interview or podcast in a professional capacity needs prior approval from [Policy owner].</w:t>
      </w:r>
    </w:p>
    <w:p>
      <w:pPr>
        <w:bidi w:val="false"/>
        <w:spacing w:after="60" w:before="160" w:line="320"/>
        <w:jc w:val="left"/>
      </w:pPr>
      <w:r>
        <w:rPr>
          <w:rFonts w:ascii="Arial" w:cs="Arial" w:hAnsi="Arial"/>
          <w:b/>
          <w:bCs/>
          <w:color w:val="A43F17"/>
          <w:sz w:val="24"/>
          <w:szCs w:val="24"/>
          <w:rtl w:val="false"/>
        </w:rPr>
        <w:t xml:space="preserve">Authorised spokespeople:</w:t>
      </w:r>
    </w:p>
    <w:p>
      <w:pPr>
        <w:bidi w:val="false"/>
        <w:spacing w:after="60" w:before="0" w:line="320"/>
        <w:ind w:left="280"/>
        <w:jc w:val="left"/>
      </w:pPr>
      <w:r>
        <w:rPr>
          <w:rFonts w:ascii="Arial" w:cs="Arial" w:hAnsi="Arial"/>
          <w:color w:val="F2A93B"/>
          <w:sz w:val="16"/>
          <w:szCs w:val="16"/>
          <w:rtl w:val="false"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____________________________</w:t>
      </w:r>
    </w:p>
    <w:p>
      <w:pPr>
        <w:bidi w:val="false"/>
        <w:spacing w:after="60" w:before="0" w:line="320"/>
        <w:ind w:left="280"/>
        <w:jc w:val="left"/>
      </w:pPr>
      <w:r>
        <w:rPr>
          <w:rFonts w:ascii="Arial" w:cs="Arial" w:hAnsi="Arial"/>
          <w:color w:val="F2A93B"/>
          <w:sz w:val="16"/>
          <w:szCs w:val="16"/>
          <w:rtl w:val="false"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____________________________</w:t>
      </w:r>
    </w:p>
    <w:p>
      <w:pPr>
        <w:bidi w:val="false"/>
        <w:spacing w:after="60" w:before="0" w:line="320"/>
        <w:ind w:left="280"/>
        <w:jc w:val="left"/>
      </w:pPr>
      <w:r>
        <w:rPr>
          <w:rFonts w:ascii="Arial" w:cs="Arial" w:hAnsi="Arial"/>
          <w:color w:val="F2A93B"/>
          <w:sz w:val="16"/>
          <w:szCs w:val="16"/>
          <w:rtl w:val="false"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____________________________</w:t>
      </w:r>
    </w:p>
    <w:p>
      <w:pPr>
        <w:keepNext/>
        <w:pBdr>
          <w:bottom w:val="single" w:color="1A1712" w:sz="6" w:space="4"/>
        </w:pBdr>
        <w:bidi w:val="false"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 w:val="false"/>
        </w:rPr>
        <w:t xml:space="preserve">3. Official accounts</w:t>
      </w:r>
    </w:p>
    <w:p>
      <w:pPr>
        <w:bidi w:val="false"/>
        <w:spacing w:after="100" w:before="0" w:line="32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 w:val="false"/>
        </w:rPr>
        <w:t xml:space="preserve">3.1 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Official accounts are run by a team named by [Policy owner]; no account is opened in the name of the company or its products without its approval.</w:t>
      </w:r>
    </w:p>
    <w:p>
      <w:pPr>
        <w:bidi w:val="false"/>
        <w:spacing w:after="60" w:before="160" w:line="320"/>
        <w:jc w:val="left"/>
      </w:pPr>
      <w:r>
        <w:rPr>
          <w:rFonts w:ascii="Arial" w:cs="Arial" w:hAnsi="Arial"/>
          <w:b/>
          <w:bCs/>
          <w:color w:val="A43F17"/>
          <w:sz w:val="24"/>
          <w:szCs w:val="24"/>
          <w:rtl w:val="false"/>
        </w:rPr>
        <w:t xml:space="preserve">Approved official accounts:</w:t>
      </w:r>
    </w:p>
    <w:p>
      <w:pPr>
        <w:bidi w:val="false"/>
        <w:spacing w:after="60" w:before="0" w:line="320"/>
        <w:ind w:left="280"/>
        <w:jc w:val="left"/>
      </w:pPr>
      <w:r>
        <w:rPr>
          <w:rFonts w:ascii="Arial" w:cs="Arial" w:hAnsi="Arial"/>
          <w:color w:val="F2A93B"/>
          <w:sz w:val="16"/>
          <w:szCs w:val="16"/>
          <w:rtl w:val="false"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____________________________</w:t>
      </w:r>
    </w:p>
    <w:p>
      <w:pPr>
        <w:bidi w:val="false"/>
        <w:spacing w:after="60" w:before="0" w:line="320"/>
        <w:ind w:left="280"/>
        <w:jc w:val="left"/>
      </w:pPr>
      <w:r>
        <w:rPr>
          <w:rFonts w:ascii="Arial" w:cs="Arial" w:hAnsi="Arial"/>
          <w:color w:val="F2A93B"/>
          <w:sz w:val="16"/>
          <w:szCs w:val="16"/>
          <w:rtl w:val="false"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____________________________</w:t>
      </w:r>
    </w:p>
    <w:p>
      <w:pPr>
        <w:bidi w:val="false"/>
        <w:spacing w:after="60" w:before="0" w:line="320"/>
        <w:ind w:left="280"/>
        <w:jc w:val="left"/>
      </w:pPr>
      <w:r>
        <w:rPr>
          <w:rFonts w:ascii="Arial" w:cs="Arial" w:hAnsi="Arial"/>
          <w:color w:val="F2A93B"/>
          <w:sz w:val="16"/>
          <w:szCs w:val="16"/>
          <w:rtl w:val="false"/>
        </w:rPr>
        <w:t xml:space="preserve">◆ 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____________________________</w:t>
      </w:r>
    </w:p>
    <w:p>
      <w:pPr>
        <w:keepNext/>
        <w:pBdr>
          <w:bottom w:val="single" w:color="1A1712" w:sz="6" w:space="4"/>
        </w:pBdr>
        <w:bidi w:val="false"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 w:val="false"/>
        </w:rPr>
        <w:t xml:space="preserve">4. Personal accounts</w:t>
      </w:r>
    </w:p>
    <w:p>
      <w:pPr>
        <w:bidi w:val="false"/>
        <w:spacing w:after="100" w:before="0" w:line="32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 w:val="false"/>
        </w:rPr>
        <w:t xml:space="preserve">4.1 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Employees have their own accounts and views, but must not speak for the company or imply their views represent it.</w:t>
      </w:r>
    </w:p>
    <w:p>
      <w:pPr>
        <w:bidi w:val="false"/>
        <w:spacing w:after="100" w:before="0" w:line="32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 w:val="false"/>
        </w:rPr>
        <w:t xml:space="preserve">4.2 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Anyone who names their employer on their profile adds: "Views are my own and do not represent my employer." (optional clause)</w:t>
      </w:r>
    </w:p>
    <w:p>
      <w:pPr>
        <w:bidi w:val="false"/>
        <w:spacing w:after="100" w:before="0" w:line="32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 w:val="false"/>
        </w:rPr>
        <w:t xml:space="preserve">4.3 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Sharing posts from the official accounts as they are is welcome, without adding unpublished information. (optional clause)</w:t>
      </w:r>
    </w:p>
    <w:p>
      <w:pPr>
        <w:bidi w:val="false"/>
        <w:spacing w:after="100" w:before="0" w:line="32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 w:val="false"/>
        </w:rPr>
        <w:t xml:space="preserve">4.4 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Employees do not answer criticism of the company from their personal accounts; they pass it to [Policy owner].</w:t>
      </w:r>
    </w:p>
    <w:p>
      <w:pPr>
        <w:keepNext/>
        <w:pBdr>
          <w:bottom w:val="single" w:color="1A1712" w:sz="6" w:space="4"/>
        </w:pBdr>
        <w:bidi w:val="false"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 w:val="false"/>
        </w:rPr>
        <w:t xml:space="preserve">5. What must not be posted</w:t>
      </w:r>
    </w:p>
    <w:p>
      <w:pPr>
        <w:bidi w:val="false"/>
        <w:spacing w:after="100" w:before="0" w:line="32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 w:val="false"/>
        </w:rPr>
        <w:t xml:space="preserve">5.1 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Confidential or internal information: plans, contracts, prices, correspondence, and photos of non-public workplaces.</w:t>
      </w:r>
    </w:p>
    <w:p>
      <w:pPr>
        <w:bidi w:val="false"/>
        <w:spacing w:after="100" w:before="0" w:line="32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 w:val="false"/>
        </w:rPr>
        <w:t xml:space="preserve">5.2 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Personal data about customers or colleagues, in line with the Personal Data Protection Law.</w:t>
      </w:r>
    </w:p>
    <w:p>
      <w:pPr>
        <w:bidi w:val="false"/>
        <w:spacing w:after="100" w:before="0" w:line="32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 w:val="false"/>
        </w:rPr>
        <w:t xml:space="preserve">5.3 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Any material information about the company's results or deals before it is officially announced on the Saudi Exchange (Tadawul), in line with Capital Market Authority rules. (optional clause)</w:t>
      </w:r>
    </w:p>
    <w:p>
      <w:pPr>
        <w:bidi w:val="false"/>
        <w:spacing w:after="100" w:before="0" w:line="32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 w:val="false"/>
        </w:rPr>
        <w:t xml:space="preserve">5.4 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Anything offensive to people or organisations, or against the law, including the Anti-Cyber Crime Law.</w:t>
      </w:r>
    </w:p>
    <w:p>
      <w:pPr>
        <w:bidi w:val="false"/>
        <w:spacing w:after="100" w:before="0" w:line="32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 w:val="false"/>
        </w:rPr>
        <w:t xml:space="preserve">5.5 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Comment on a crisis the company is going through, or on a legal case involving it.</w:t>
      </w:r>
    </w:p>
    <w:p>
      <w:pPr>
        <w:keepNext/>
        <w:pBdr>
          <w:bottom w:val="single" w:color="1A1712" w:sz="6" w:space="4"/>
        </w:pBdr>
        <w:bidi w:val="false"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 w:val="false"/>
        </w:rPr>
        <w:t xml:space="preserve">6. In a crisis</w:t>
      </w:r>
    </w:p>
    <w:p>
      <w:pPr>
        <w:bidi w:val="false"/>
        <w:spacing w:after="100" w:before="0" w:line="32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 w:val="false"/>
        </w:rPr>
        <w:t xml:space="preserve">6.1 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Information comes from the official accounts only. Employees do not post, comment or pass on rumours, and send anything they receive to [Where media approaches go].</w:t>
      </w:r>
    </w:p>
    <w:p>
      <w:pPr>
        <w:keepNext/>
        <w:pBdr>
          <w:bottom w:val="single" w:color="1A1712" w:sz="6" w:space="4"/>
        </w:pBdr>
        <w:bidi w:val="false"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 w:val="false"/>
        </w:rPr>
        <w:t xml:space="preserve">7. Breaches and questions</w:t>
      </w:r>
    </w:p>
    <w:p>
      <w:pPr>
        <w:bidi w:val="false"/>
        <w:spacing w:after="100" w:before="0" w:line="32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 w:val="false"/>
        </w:rPr>
        <w:t xml:space="preserve">7.1 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Breaches are handled under the company's work regulations and the Labour Law.</w:t>
      </w:r>
    </w:p>
    <w:p>
      <w:pPr>
        <w:bidi w:val="false"/>
        <w:spacing w:after="100" w:before="0" w:line="32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 w:val="false"/>
        </w:rPr>
        <w:t xml:space="preserve">7.2 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Questions about any part of this policy: [Questions go to].</w:t>
      </w:r>
    </w:p>
    <w:p>
      <w:pPr>
        <w:bidi w:val="false"/>
        <w:spacing w:after="100" w:before="0" w:line="320"/>
        <w:jc w:val="left"/>
      </w:pPr>
      <w:r>
        <w:rPr>
          <w:rFonts w:ascii="Arial" w:cs="Arial" w:hAnsi="Arial"/>
          <w:b/>
          <w:bCs/>
          <w:color w:val="A43F17"/>
          <w:sz w:val="22"/>
          <w:szCs w:val="22"/>
          <w:rtl w:val="false"/>
        </w:rPr>
        <w:t xml:space="preserve">7.3  </w:t>
      </w:r>
      <w:r>
        <w:rPr>
          <w:rFonts w:ascii="Arial" w:cs="Arial" w:hAnsi="Arial"/>
          <w:color w:val="1A1712"/>
          <w:sz w:val="22"/>
          <w:szCs w:val="22"/>
          <w:rtl w:val="false"/>
        </w:rPr>
        <w:t xml:space="preserve">This policy takes effect on [Effective date].</w:t>
      </w:r>
    </w:p>
    <w:p>
      <w:pPr>
        <w:keepNext/>
        <w:pBdr>
          <w:bottom w:val="single" w:color="1A1712" w:sz="6" w:space="4"/>
        </w:pBdr>
        <w:bidi w:val="false"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 w:val="false"/>
        </w:rPr>
        <w:t xml:space="preserve">In short</w:t>
      </w:r>
    </w:p>
    <w:tbl>
      <w:tblPr>
        <w:bidiVisual w:val="off"/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 w:val="false"/>
              </w:rPr>
              <w:t xml:space="preserve">Do</w:t>
            </w:r>
          </w:p>
        </w:tc>
        <w:tc>
          <w:tcPr>
            <w:tcW w:type="dxa" w:w="4500"/>
            <w:shd w:fill="1A171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/>
                <w:bCs/>
                <w:color w:val="FFFFFF"/>
                <w:sz w:val="19"/>
                <w:szCs w:val="19"/>
                <w:rtl w:val="false"/>
              </w:rPr>
              <w:t xml:space="preserve">Don't</w:t>
            </w:r>
          </w:p>
        </w:tc>
      </w:tr>
      <w:tr>
        <w:trPr>
          <w:cantSplit/>
        </w:trPr>
        <w:tc>
          <w:tcPr>
            <w:tcW w:type="dxa" w:w="4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Share official posts as they are</w:t>
            </w:r>
          </w:p>
        </w:tc>
        <w:tc>
          <w:tcPr>
            <w:tcW w:type="dxa" w:w="4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Do not speak for the company</w:t>
            </w:r>
          </w:p>
        </w:tc>
      </w:tr>
      <w:tr>
        <w:trPr>
          <w:cantSplit/>
        </w:trPr>
        <w:tc>
          <w:tcPr>
            <w:tcW w:type="dxa" w:w="4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Send any journalist to the communications team</w:t>
            </w:r>
          </w:p>
        </w:tc>
        <w:tc>
          <w:tcPr>
            <w:tcW w:type="dxa" w:w="4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Do not post internal information or customer data</w:t>
            </w:r>
          </w:p>
        </w:tc>
      </w:tr>
      <w:tr>
        <w:trPr>
          <w:cantSplit/>
        </w:trPr>
        <w:tc>
          <w:tcPr>
            <w:tcW w:type="dxa" w:w="4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Say your views are your own</w:t>
            </w:r>
          </w:p>
        </w:tc>
        <w:tc>
          <w:tcPr>
            <w:tcW w:type="dxa" w:w="4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Do not answer criticism from your own accounts</w:t>
            </w:r>
          </w:p>
        </w:tc>
      </w:tr>
      <w:tr>
        <w:trPr>
          <w:cantSplit/>
        </w:trPr>
        <w:tc>
          <w:tcPr>
            <w:tcW w:type="dxa" w:w="4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Ask before you post if in doubt</w:t>
            </w:r>
          </w:p>
        </w:tc>
        <w:tc>
          <w:tcPr>
            <w:tcW w:type="dxa" w:w="4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bidi w:val="false"/>
              <w:spacing w:after="0" w:before="0" w:line="320"/>
              <w:jc w:val="left"/>
            </w:pPr>
            <w:r>
              <w:rPr>
                <w:rFonts w:ascii="Arial" w:cs="Arial" w:hAnsi="Arial"/>
                <w:b w:val="false"/>
                <w:color w:val="1A1712"/>
                <w:sz w:val="19"/>
                <w:szCs w:val="19"/>
                <w:rtl w:val="false"/>
              </w:rPr>
              <w:t xml:space="preserve">Do not comment on a crisis or rumour</w:t>
            </w:r>
          </w:p>
        </w:tc>
      </w:tr>
    </w:tbl>
    <w:p>
      <w:pPr>
        <w:keepNext/>
        <w:pBdr>
          <w:bottom w:val="single" w:color="1A1712" w:sz="6" w:space="4"/>
        </w:pBdr>
        <w:bidi w:val="false"/>
        <w:spacing w:after="140" w:before="360"/>
        <w:jc w:val="left"/>
      </w:pPr>
      <w:r>
        <w:rPr>
          <w:rFonts w:ascii="Arial" w:cs="Arial" w:hAnsi="Arial"/>
          <w:b/>
          <w:bCs/>
          <w:color w:val="1A1712"/>
          <w:sz w:val="30"/>
          <w:szCs w:val="30"/>
          <w:rtl w:val="false"/>
        </w:rPr>
        <w:t xml:space="preserve">Employee acknowledgement</w:t>
      </w:r>
    </w:p>
    <w:p>
      <w:pPr>
        <w:bidi w:val="false"/>
        <w:spacing w:after="120" w:before="0" w:line="320"/>
        <w:jc w:val="left"/>
      </w:pPr>
      <w:r>
        <w:rPr>
          <w:rFonts w:ascii="Arial" w:cs="Arial" w:hAnsi="Arial"/>
          <w:color w:val="1A1712"/>
          <w:sz w:val="22"/>
          <w:szCs w:val="22"/>
          <w:rtl w:val="false"/>
        </w:rPr>
        <w:t xml:space="preserve">I have read and understood this policy, and I will follow it.</w:t>
      </w:r>
    </w:p>
    <w:p>
      <w:pPr>
        <w:bidi w:val="false"/>
        <w:spacing w:after="160" w:before="0" w:line="320"/>
        <w:jc w:val="left"/>
      </w:pPr>
      <w:r>
        <w:rPr>
          <w:rFonts w:ascii="Arial" w:cs="Arial" w:hAnsi="Arial"/>
          <w:color w:val="1A1712"/>
          <w:sz w:val="22"/>
          <w:szCs w:val="22"/>
          <w:rtl w:val="false"/>
        </w:rPr>
        <w:t xml:space="preserve">Name: ______________________________</w:t>
      </w:r>
    </w:p>
    <w:p>
      <w:pPr>
        <w:bidi w:val="false"/>
        <w:spacing w:after="160" w:before="0" w:line="320"/>
        <w:jc w:val="left"/>
      </w:pPr>
      <w:r>
        <w:rPr>
          <w:rFonts w:ascii="Arial" w:cs="Arial" w:hAnsi="Arial"/>
          <w:color w:val="1A1712"/>
          <w:sz w:val="22"/>
          <w:szCs w:val="22"/>
          <w:rtl w:val="false"/>
        </w:rPr>
        <w:t xml:space="preserve">Department: ______________________________</w:t>
      </w:r>
    </w:p>
    <w:p>
      <w:pPr>
        <w:bidi w:val="false"/>
        <w:spacing w:after="160" w:before="0" w:line="320"/>
        <w:jc w:val="left"/>
      </w:pPr>
      <w:r>
        <w:rPr>
          <w:rFonts w:ascii="Arial" w:cs="Arial" w:hAnsi="Arial"/>
          <w:color w:val="1A1712"/>
          <w:sz w:val="22"/>
          <w:szCs w:val="22"/>
          <w:rtl w:val="false"/>
        </w:rPr>
        <w:t xml:space="preserve">Signature: ______________________________</w:t>
      </w:r>
    </w:p>
    <w:p>
      <w:pPr>
        <w:bidi w:val="false"/>
        <w:spacing w:after="160" w:before="0" w:line="320"/>
        <w:jc w:val="left"/>
      </w:pPr>
      <w:r>
        <w:rPr>
          <w:rFonts w:ascii="Arial" w:cs="Arial" w:hAnsi="Arial"/>
          <w:color w:val="1A1712"/>
          <w:sz w:val="22"/>
          <w:szCs w:val="22"/>
          <w:rtl w:val="false"/>
        </w:rPr>
        <w:t xml:space="preserve">Date: ______________________________</w:t>
      </w:r>
    </w:p>
    <w:sectPr>
      <w:footerReference w:type="default" r:id="rId6"/>
      <w:pgSz w:w="11906" w:h="16838" w:orient="portrait"/>
      <w:pgMar w:top="1100" w:right="1100" w:bottom="11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 w:val="false"/>
      <w:spacing w:after="0" w:before="0" w:line="320"/>
      <w:jc w:val="left"/>
    </w:pPr>
    <w:r>
      <w:rPr>
        <w:rFonts w:ascii="Arial" w:cs="Arial" w:hAnsi="Arial"/>
        <w:color w:val="6C6155"/>
        <w:sz w:val="16"/>
        <w:szCs w:val="16"/>
        <w:rtl w:val="false"/>
      </w:rPr>
      <w:t xml:space="preserve">A free template from Ijaz · ijaz.ai/tools · Review it with your legal team before adopting 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Media and social media policy</dc:title>
  <dc:creator>Ijaz</dc:creator>
  <cp:lastModifiedBy>Un-named</cp:lastModifiedBy>
  <cp:revision>1</cp:revision>
  <dcterms:created xsi:type="dcterms:W3CDTF">2026-11-02T20:36:57.066Z</dcterms:created>
  <dcterms:modified xsi:type="dcterms:W3CDTF">2026-11-02T20:36:57.066Z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